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
        <w:tblW w:w="9996" w:type="dxa"/>
        <w:tblLook w:val="04A0" w:firstRow="1" w:lastRow="0" w:firstColumn="1" w:lastColumn="0" w:noHBand="0" w:noVBand="1"/>
      </w:tblPr>
      <w:tblGrid>
        <w:gridCol w:w="3748"/>
        <w:gridCol w:w="2308"/>
        <w:gridCol w:w="3940"/>
      </w:tblGrid>
      <w:tr w:rsidR="0043123D" w:rsidRPr="0043123D" w:rsidTr="0031201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3748" w:type="dxa"/>
            <w:tcBorders>
              <w:top w:val="single" w:sz="8" w:space="0" w:color="000000" w:themeColor="text1"/>
              <w:bottom w:val="single" w:sz="8" w:space="0" w:color="000000" w:themeColor="text1"/>
              <w:right w:val="single" w:sz="4" w:space="0" w:color="auto"/>
            </w:tcBorders>
            <w:vAlign w:val="center"/>
          </w:tcPr>
          <w:p w:rsidR="0043123D" w:rsidRPr="0043123D" w:rsidRDefault="00BE0091" w:rsidP="0043123D">
            <w:pPr>
              <w:jc w:val="center"/>
              <w:rPr>
                <w:sz w:val="28"/>
              </w:rPr>
            </w:pPr>
            <w:r>
              <w:rPr>
                <w:sz w:val="28"/>
              </w:rPr>
              <w:t>C</w:t>
            </w:r>
            <w:r w:rsidR="0043123D" w:rsidRPr="0043123D">
              <w:rPr>
                <w:sz w:val="28"/>
              </w:rPr>
              <w:t>ategory</w:t>
            </w:r>
          </w:p>
        </w:tc>
        <w:tc>
          <w:tcPr>
            <w:tcW w:w="2308" w:type="dxa"/>
            <w:tcBorders>
              <w:top w:val="single" w:sz="8" w:space="0" w:color="000000" w:themeColor="text1"/>
              <w:left w:val="single" w:sz="4" w:space="0" w:color="auto"/>
              <w:bottom w:val="single" w:sz="8" w:space="0" w:color="000000" w:themeColor="text1"/>
              <w:right w:val="single" w:sz="4" w:space="0" w:color="auto"/>
            </w:tcBorders>
            <w:vAlign w:val="center"/>
          </w:tcPr>
          <w:p w:rsidR="0043123D" w:rsidRPr="0043123D" w:rsidRDefault="0043123D" w:rsidP="0043123D">
            <w:pPr>
              <w:jc w:val="center"/>
              <w:cnfStyle w:val="100000000000" w:firstRow="1" w:lastRow="0" w:firstColumn="0" w:lastColumn="0" w:oddVBand="0" w:evenVBand="0" w:oddHBand="0" w:evenHBand="0" w:firstRowFirstColumn="0" w:firstRowLastColumn="0" w:lastRowFirstColumn="0" w:lastRowLastColumn="0"/>
              <w:rPr>
                <w:sz w:val="28"/>
              </w:rPr>
            </w:pPr>
            <w:r w:rsidRPr="0043123D">
              <w:rPr>
                <w:sz w:val="28"/>
              </w:rPr>
              <w:t>Minimum Acquisition Threshold</w:t>
            </w:r>
          </w:p>
        </w:tc>
        <w:tc>
          <w:tcPr>
            <w:tcW w:w="3940" w:type="dxa"/>
            <w:tcBorders>
              <w:top w:val="single" w:sz="8" w:space="0" w:color="000000" w:themeColor="text1"/>
              <w:left w:val="single" w:sz="4" w:space="0" w:color="auto"/>
              <w:bottom w:val="single" w:sz="8" w:space="0" w:color="000000" w:themeColor="text1"/>
            </w:tcBorders>
            <w:vAlign w:val="center"/>
          </w:tcPr>
          <w:p w:rsidR="0043123D" w:rsidRPr="0043123D" w:rsidRDefault="0043123D" w:rsidP="0043123D">
            <w:pPr>
              <w:jc w:val="center"/>
              <w:cnfStyle w:val="100000000000" w:firstRow="1" w:lastRow="0" w:firstColumn="0" w:lastColumn="0" w:oddVBand="0" w:evenVBand="0" w:oddHBand="0" w:evenHBand="0" w:firstRowFirstColumn="0" w:firstRowLastColumn="0" w:lastRowFirstColumn="0" w:lastRowLastColumn="0"/>
              <w:rPr>
                <w:sz w:val="28"/>
              </w:rPr>
            </w:pPr>
            <w:r w:rsidRPr="0043123D">
              <w:rPr>
                <w:sz w:val="28"/>
              </w:rPr>
              <w:t>Examples include but are not limited to:</w:t>
            </w:r>
          </w:p>
        </w:tc>
      </w:tr>
      <w:tr w:rsidR="0043123D" w:rsidTr="0031201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748" w:type="dxa"/>
            <w:tcBorders>
              <w:right w:val="single" w:sz="4" w:space="0" w:color="auto"/>
            </w:tcBorders>
            <w:vAlign w:val="center"/>
          </w:tcPr>
          <w:p w:rsidR="000C0604" w:rsidRPr="00793625" w:rsidRDefault="000A4ED1" w:rsidP="009E0304">
            <w:pPr>
              <w:rPr>
                <w:b w:val="0"/>
              </w:rPr>
            </w:pPr>
            <w:r>
              <w:rPr>
                <w:b w:val="0"/>
              </w:rPr>
              <w:t>Bi</w:t>
            </w:r>
            <w:r w:rsidR="00695228" w:rsidRPr="00793625">
              <w:rPr>
                <w:b w:val="0"/>
              </w:rPr>
              <w:t>o Safety Cabinets</w:t>
            </w:r>
          </w:p>
        </w:tc>
        <w:tc>
          <w:tcPr>
            <w:tcW w:w="2308" w:type="dxa"/>
            <w:tcBorders>
              <w:left w:val="single" w:sz="4" w:space="0" w:color="auto"/>
              <w:right w:val="single" w:sz="4" w:space="0" w:color="auto"/>
            </w:tcBorders>
            <w:vAlign w:val="center"/>
          </w:tcPr>
          <w:p w:rsidR="0043123D" w:rsidRDefault="0043123D" w:rsidP="00811BD9">
            <w:pPr>
              <w:cnfStyle w:val="000000100000" w:firstRow="0" w:lastRow="0" w:firstColumn="0" w:lastColumn="0" w:oddVBand="0" w:evenVBand="0" w:oddHBand="1" w:evenHBand="0" w:firstRowFirstColumn="0" w:firstRowLastColumn="0" w:lastRowFirstColumn="0" w:lastRowLastColumn="0"/>
            </w:pPr>
            <w:r>
              <w:t>No minimum acquisition cost</w:t>
            </w:r>
          </w:p>
        </w:tc>
        <w:tc>
          <w:tcPr>
            <w:tcW w:w="3940" w:type="dxa"/>
            <w:tcBorders>
              <w:left w:val="single" w:sz="4" w:space="0" w:color="auto"/>
            </w:tcBorders>
            <w:vAlign w:val="center"/>
          </w:tcPr>
          <w:p w:rsidR="0043123D" w:rsidRDefault="00695228" w:rsidP="00DD1F56">
            <w:pPr>
              <w:cnfStyle w:val="000000100000" w:firstRow="0" w:lastRow="0" w:firstColumn="0" w:lastColumn="0" w:oddVBand="0" w:evenVBand="0" w:oddHBand="1" w:evenHBand="0" w:firstRowFirstColumn="0" w:firstRowLastColumn="0" w:lastRowFirstColumn="0" w:lastRowLastColumn="0"/>
            </w:pPr>
            <w:r>
              <w:t xml:space="preserve">All </w:t>
            </w:r>
            <w:r w:rsidR="00E9707B">
              <w:t>t</w:t>
            </w:r>
            <w:r>
              <w:t>ypes</w:t>
            </w:r>
          </w:p>
        </w:tc>
      </w:tr>
      <w:tr w:rsidR="0043123D" w:rsidTr="00312019">
        <w:trPr>
          <w:trHeight w:val="405"/>
        </w:trPr>
        <w:tc>
          <w:tcPr>
            <w:cnfStyle w:val="001000000000" w:firstRow="0" w:lastRow="0" w:firstColumn="1" w:lastColumn="0" w:oddVBand="0" w:evenVBand="0" w:oddHBand="0" w:evenHBand="0" w:firstRowFirstColumn="0" w:firstRowLastColumn="0" w:lastRowFirstColumn="0" w:lastRowLastColumn="0"/>
            <w:tcW w:w="3748" w:type="dxa"/>
            <w:tcBorders>
              <w:top w:val="single" w:sz="8" w:space="0" w:color="000000" w:themeColor="text1"/>
              <w:bottom w:val="single" w:sz="8" w:space="0" w:color="000000" w:themeColor="text1"/>
              <w:right w:val="single" w:sz="4" w:space="0" w:color="auto"/>
            </w:tcBorders>
            <w:vAlign w:val="center"/>
          </w:tcPr>
          <w:p w:rsidR="000C0604" w:rsidRPr="00793625" w:rsidRDefault="00695228" w:rsidP="009E0304">
            <w:pPr>
              <w:rPr>
                <w:b w:val="0"/>
              </w:rPr>
            </w:pPr>
            <w:r w:rsidRPr="00793625">
              <w:rPr>
                <w:b w:val="0"/>
              </w:rPr>
              <w:t>Computers</w:t>
            </w:r>
          </w:p>
        </w:tc>
        <w:tc>
          <w:tcPr>
            <w:tcW w:w="2308" w:type="dxa"/>
            <w:tcBorders>
              <w:top w:val="single" w:sz="8" w:space="0" w:color="000000" w:themeColor="text1"/>
              <w:left w:val="single" w:sz="4" w:space="0" w:color="auto"/>
              <w:bottom w:val="single" w:sz="8" w:space="0" w:color="000000" w:themeColor="text1"/>
              <w:right w:val="single" w:sz="4" w:space="0" w:color="auto"/>
            </w:tcBorders>
            <w:vAlign w:val="center"/>
          </w:tcPr>
          <w:p w:rsidR="0043123D" w:rsidRDefault="0043123D" w:rsidP="00811BD9">
            <w:pPr>
              <w:cnfStyle w:val="000000000000" w:firstRow="0" w:lastRow="0" w:firstColumn="0" w:lastColumn="0" w:oddVBand="0" w:evenVBand="0" w:oddHBand="0" w:evenHBand="0" w:firstRowFirstColumn="0" w:firstRowLastColumn="0" w:lastRowFirstColumn="0" w:lastRowLastColumn="0"/>
            </w:pPr>
            <w:r>
              <w:t>No minimum acquisition cost</w:t>
            </w:r>
          </w:p>
        </w:tc>
        <w:tc>
          <w:tcPr>
            <w:tcW w:w="3940" w:type="dxa"/>
            <w:tcBorders>
              <w:top w:val="single" w:sz="8" w:space="0" w:color="000000" w:themeColor="text1"/>
              <w:left w:val="single" w:sz="4" w:space="0" w:color="auto"/>
              <w:bottom w:val="single" w:sz="8" w:space="0" w:color="000000" w:themeColor="text1"/>
            </w:tcBorders>
            <w:vAlign w:val="center"/>
          </w:tcPr>
          <w:p w:rsidR="0043123D" w:rsidRDefault="00695228" w:rsidP="00C26FE5">
            <w:pPr>
              <w:cnfStyle w:val="000000000000" w:firstRow="0" w:lastRow="0" w:firstColumn="0" w:lastColumn="0" w:oddVBand="0" w:evenVBand="0" w:oddHBand="0" w:evenHBand="0" w:firstRowFirstColumn="0" w:firstRowLastColumn="0" w:lastRowFirstColumn="0" w:lastRowLastColumn="0"/>
            </w:pPr>
            <w:r>
              <w:t xml:space="preserve">Includes PCs, </w:t>
            </w:r>
            <w:r w:rsidR="00E9707B">
              <w:t>S</w:t>
            </w:r>
            <w:r>
              <w:t xml:space="preserve">ervers, </w:t>
            </w:r>
            <w:r w:rsidR="00E9707B">
              <w:t>L</w:t>
            </w:r>
            <w:r w:rsidR="006B2CB0">
              <w:t>aptops, Computer Workstation</w:t>
            </w:r>
            <w:r w:rsidR="00C26FE5">
              <w:t xml:space="preserve">s, </w:t>
            </w:r>
            <w:r w:rsidR="00E9707B">
              <w:t>T</w:t>
            </w:r>
            <w:r>
              <w:t>ablets</w:t>
            </w:r>
          </w:p>
        </w:tc>
      </w:tr>
      <w:tr w:rsidR="0043123D" w:rsidTr="0031201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748" w:type="dxa"/>
            <w:tcBorders>
              <w:right w:val="single" w:sz="4" w:space="0" w:color="auto"/>
            </w:tcBorders>
            <w:vAlign w:val="center"/>
          </w:tcPr>
          <w:p w:rsidR="000C0604" w:rsidRPr="00793625" w:rsidRDefault="008D0B38" w:rsidP="009E0304">
            <w:pPr>
              <w:rPr>
                <w:b w:val="0"/>
              </w:rPr>
            </w:pPr>
            <w:r w:rsidRPr="00793625">
              <w:rPr>
                <w:b w:val="0"/>
              </w:rPr>
              <w:t>Laboratory G</w:t>
            </w:r>
            <w:r w:rsidR="00D406F1" w:rsidRPr="00793625">
              <w:rPr>
                <w:b w:val="0"/>
              </w:rPr>
              <w:t>rade Freezers</w:t>
            </w:r>
          </w:p>
        </w:tc>
        <w:tc>
          <w:tcPr>
            <w:tcW w:w="2308" w:type="dxa"/>
            <w:tcBorders>
              <w:left w:val="single" w:sz="4" w:space="0" w:color="auto"/>
              <w:right w:val="single" w:sz="4" w:space="0" w:color="auto"/>
            </w:tcBorders>
            <w:vAlign w:val="center"/>
          </w:tcPr>
          <w:p w:rsidR="0043123D" w:rsidRDefault="0043123D" w:rsidP="00811BD9">
            <w:pPr>
              <w:cnfStyle w:val="000000100000" w:firstRow="0" w:lastRow="0" w:firstColumn="0" w:lastColumn="0" w:oddVBand="0" w:evenVBand="0" w:oddHBand="1" w:evenHBand="0" w:firstRowFirstColumn="0" w:firstRowLastColumn="0" w:lastRowFirstColumn="0" w:lastRowLastColumn="0"/>
            </w:pPr>
            <w:r>
              <w:t>No minimum acquisition cost</w:t>
            </w:r>
          </w:p>
        </w:tc>
        <w:tc>
          <w:tcPr>
            <w:tcW w:w="3940" w:type="dxa"/>
            <w:tcBorders>
              <w:left w:val="single" w:sz="4" w:space="0" w:color="auto"/>
            </w:tcBorders>
            <w:vAlign w:val="center"/>
          </w:tcPr>
          <w:p w:rsidR="0043123D" w:rsidRDefault="00D406F1" w:rsidP="00DD1F56">
            <w:pPr>
              <w:cnfStyle w:val="000000100000" w:firstRow="0" w:lastRow="0" w:firstColumn="0" w:lastColumn="0" w:oddVBand="0" w:evenVBand="0" w:oddHBand="1" w:evenHBand="0" w:firstRowFirstColumn="0" w:firstRowLastColumn="0" w:lastRowFirstColumn="0" w:lastRowLastColumn="0"/>
            </w:pPr>
            <w:r>
              <w:t xml:space="preserve">Freezer </w:t>
            </w:r>
            <w:r w:rsidR="0056167B">
              <w:t>L</w:t>
            </w:r>
            <w:r>
              <w:t xml:space="preserve">iquid </w:t>
            </w:r>
            <w:r w:rsidR="0056167B">
              <w:t>G</w:t>
            </w:r>
            <w:r>
              <w:t xml:space="preserve">as, </w:t>
            </w:r>
            <w:r w:rsidR="0056167B">
              <w:t>F</w:t>
            </w:r>
            <w:r w:rsidR="008D565C">
              <w:t xml:space="preserve">reezer </w:t>
            </w:r>
            <w:r w:rsidR="0056167B">
              <w:t>U</w:t>
            </w:r>
            <w:r w:rsidR="00940A7D">
              <w:t>ltra-</w:t>
            </w:r>
            <w:r w:rsidR="0056167B">
              <w:t>L</w:t>
            </w:r>
            <w:r w:rsidR="00940A7D">
              <w:t>ow</w:t>
            </w:r>
            <w:r w:rsidR="008D565C">
              <w:t xml:space="preserve"> </w:t>
            </w:r>
            <w:r w:rsidR="0056167B">
              <w:t>T</w:t>
            </w:r>
            <w:r w:rsidR="008D565C">
              <w:t xml:space="preserve">emperature (upright, chest &amp; </w:t>
            </w:r>
            <w:r w:rsidR="00E54954">
              <w:t>bench</w:t>
            </w:r>
            <w:r w:rsidR="00492D54">
              <w:t xml:space="preserve"> </w:t>
            </w:r>
            <w:r w:rsidR="00E54954">
              <w:t>top</w:t>
            </w:r>
            <w:r w:rsidR="008D565C">
              <w:t>)</w:t>
            </w:r>
          </w:p>
        </w:tc>
      </w:tr>
      <w:tr w:rsidR="0043123D" w:rsidTr="00312019">
        <w:trPr>
          <w:trHeight w:val="405"/>
        </w:trPr>
        <w:tc>
          <w:tcPr>
            <w:cnfStyle w:val="001000000000" w:firstRow="0" w:lastRow="0" w:firstColumn="1" w:lastColumn="0" w:oddVBand="0" w:evenVBand="0" w:oddHBand="0" w:evenHBand="0" w:firstRowFirstColumn="0" w:firstRowLastColumn="0" w:lastRowFirstColumn="0" w:lastRowLastColumn="0"/>
            <w:tcW w:w="3748" w:type="dxa"/>
            <w:tcBorders>
              <w:top w:val="single" w:sz="8" w:space="0" w:color="000000" w:themeColor="text1"/>
              <w:bottom w:val="single" w:sz="8" w:space="0" w:color="000000" w:themeColor="text1"/>
              <w:right w:val="single" w:sz="4" w:space="0" w:color="auto"/>
            </w:tcBorders>
            <w:vAlign w:val="center"/>
          </w:tcPr>
          <w:p w:rsidR="000C0604" w:rsidRPr="00793625" w:rsidRDefault="00D406F1" w:rsidP="009E0304">
            <w:pPr>
              <w:rPr>
                <w:b w:val="0"/>
              </w:rPr>
            </w:pPr>
            <w:r w:rsidRPr="00793625">
              <w:rPr>
                <w:b w:val="0"/>
              </w:rPr>
              <w:t>Liquid Scintillation Counters</w:t>
            </w:r>
          </w:p>
        </w:tc>
        <w:tc>
          <w:tcPr>
            <w:tcW w:w="2308" w:type="dxa"/>
            <w:tcBorders>
              <w:top w:val="single" w:sz="8" w:space="0" w:color="000000" w:themeColor="text1"/>
              <w:left w:val="single" w:sz="4" w:space="0" w:color="auto"/>
              <w:bottom w:val="single" w:sz="8" w:space="0" w:color="000000" w:themeColor="text1"/>
              <w:right w:val="single" w:sz="4" w:space="0" w:color="auto"/>
            </w:tcBorders>
            <w:vAlign w:val="center"/>
          </w:tcPr>
          <w:p w:rsidR="0043123D" w:rsidRDefault="0043123D" w:rsidP="00811BD9">
            <w:pPr>
              <w:cnfStyle w:val="000000000000" w:firstRow="0" w:lastRow="0" w:firstColumn="0" w:lastColumn="0" w:oddVBand="0" w:evenVBand="0" w:oddHBand="0" w:evenHBand="0" w:firstRowFirstColumn="0" w:firstRowLastColumn="0" w:lastRowFirstColumn="0" w:lastRowLastColumn="0"/>
            </w:pPr>
            <w:r>
              <w:t>No minimum acquisition cost</w:t>
            </w:r>
          </w:p>
        </w:tc>
        <w:tc>
          <w:tcPr>
            <w:tcW w:w="3940" w:type="dxa"/>
            <w:tcBorders>
              <w:top w:val="single" w:sz="8" w:space="0" w:color="000000" w:themeColor="text1"/>
              <w:left w:val="single" w:sz="4" w:space="0" w:color="auto"/>
              <w:bottom w:val="single" w:sz="8" w:space="0" w:color="000000" w:themeColor="text1"/>
            </w:tcBorders>
            <w:vAlign w:val="center"/>
          </w:tcPr>
          <w:p w:rsidR="0043123D" w:rsidRDefault="00D406F1" w:rsidP="00DD1F56">
            <w:pPr>
              <w:cnfStyle w:val="000000000000" w:firstRow="0" w:lastRow="0" w:firstColumn="0" w:lastColumn="0" w:oddVBand="0" w:evenVBand="0" w:oddHBand="0" w:evenHBand="0" w:firstRowFirstColumn="0" w:firstRowLastColumn="0" w:lastRowFirstColumn="0" w:lastRowLastColumn="0"/>
            </w:pPr>
            <w:r>
              <w:t xml:space="preserve">All types (portable, floor and </w:t>
            </w:r>
            <w:r w:rsidR="00940A7D">
              <w:t>bench</w:t>
            </w:r>
            <w:r w:rsidR="00492D54">
              <w:t xml:space="preserve"> </w:t>
            </w:r>
            <w:r w:rsidR="00940A7D">
              <w:t>top</w:t>
            </w:r>
            <w:r>
              <w:t>)</w:t>
            </w:r>
          </w:p>
        </w:tc>
      </w:tr>
      <w:tr w:rsidR="008D0B38" w:rsidTr="0031201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748" w:type="dxa"/>
            <w:tcBorders>
              <w:right w:val="single" w:sz="4" w:space="0" w:color="auto"/>
            </w:tcBorders>
            <w:vAlign w:val="center"/>
          </w:tcPr>
          <w:p w:rsidR="000C0604" w:rsidRPr="00793625" w:rsidRDefault="008D0B38" w:rsidP="009E0304">
            <w:pPr>
              <w:rPr>
                <w:b w:val="0"/>
              </w:rPr>
            </w:pPr>
            <w:r w:rsidRPr="00793625">
              <w:rPr>
                <w:b w:val="0"/>
              </w:rPr>
              <w:t>Printers</w:t>
            </w:r>
          </w:p>
        </w:tc>
        <w:tc>
          <w:tcPr>
            <w:tcW w:w="2308" w:type="dxa"/>
            <w:tcBorders>
              <w:left w:val="single" w:sz="4" w:space="0" w:color="auto"/>
              <w:right w:val="single" w:sz="4" w:space="0" w:color="auto"/>
            </w:tcBorders>
            <w:vAlign w:val="center"/>
          </w:tcPr>
          <w:p w:rsidR="008D0B38" w:rsidRDefault="008D0B38" w:rsidP="00811BD9">
            <w:pPr>
              <w:cnfStyle w:val="000000100000" w:firstRow="0" w:lastRow="0" w:firstColumn="0" w:lastColumn="0" w:oddVBand="0" w:evenVBand="0" w:oddHBand="1" w:evenHBand="0" w:firstRowFirstColumn="0" w:firstRowLastColumn="0" w:lastRowFirstColumn="0" w:lastRowLastColumn="0"/>
            </w:pPr>
            <w:r>
              <w:t xml:space="preserve">No minimum </w:t>
            </w:r>
            <w:r w:rsidR="00AD1D70">
              <w:t>a</w:t>
            </w:r>
            <w:r>
              <w:t xml:space="preserve">cquisition </w:t>
            </w:r>
            <w:r w:rsidR="00AD1D70">
              <w:t>c</w:t>
            </w:r>
            <w:r>
              <w:t>ost</w:t>
            </w:r>
          </w:p>
        </w:tc>
        <w:tc>
          <w:tcPr>
            <w:tcW w:w="3940" w:type="dxa"/>
            <w:tcBorders>
              <w:left w:val="single" w:sz="4" w:space="0" w:color="auto"/>
            </w:tcBorders>
            <w:vAlign w:val="center"/>
          </w:tcPr>
          <w:p w:rsidR="008D0B38" w:rsidRDefault="00A874BD" w:rsidP="00DD1F56">
            <w:pPr>
              <w:cnfStyle w:val="000000100000" w:firstRow="0" w:lastRow="0" w:firstColumn="0" w:lastColumn="0" w:oddVBand="0" w:evenVBand="0" w:oddHBand="1" w:evenHBand="0" w:firstRowFirstColumn="0" w:firstRowLastColumn="0" w:lastRowFirstColumn="0" w:lastRowLastColumn="0"/>
            </w:pPr>
            <w:r>
              <w:t>All types</w:t>
            </w:r>
            <w:r w:rsidR="00DD1F56">
              <w:t>, d</w:t>
            </w:r>
            <w:r w:rsidR="00C347A3">
              <w:t>oes not include</w:t>
            </w:r>
            <w:r w:rsidR="00B4147C">
              <w:t xml:space="preserve"> 3D Printers</w:t>
            </w:r>
            <w:r w:rsidR="00841E53">
              <w:t xml:space="preserve"> </w:t>
            </w:r>
          </w:p>
        </w:tc>
      </w:tr>
      <w:tr w:rsidR="0043123D" w:rsidTr="00312019">
        <w:trPr>
          <w:trHeight w:val="405"/>
        </w:trPr>
        <w:tc>
          <w:tcPr>
            <w:cnfStyle w:val="001000000000" w:firstRow="0" w:lastRow="0" w:firstColumn="1" w:lastColumn="0" w:oddVBand="0" w:evenVBand="0" w:oddHBand="0" w:evenHBand="0" w:firstRowFirstColumn="0" w:firstRowLastColumn="0" w:lastRowFirstColumn="0" w:lastRowLastColumn="0"/>
            <w:tcW w:w="3748" w:type="dxa"/>
            <w:tcBorders>
              <w:right w:val="single" w:sz="4" w:space="0" w:color="auto"/>
            </w:tcBorders>
            <w:vAlign w:val="center"/>
          </w:tcPr>
          <w:p w:rsidR="000C0604" w:rsidRPr="00793625" w:rsidRDefault="008D565C" w:rsidP="009E0304">
            <w:pPr>
              <w:rPr>
                <w:b w:val="0"/>
              </w:rPr>
            </w:pPr>
            <w:r w:rsidRPr="00793625">
              <w:rPr>
                <w:b w:val="0"/>
              </w:rPr>
              <w:t>Portable Instrumentation</w:t>
            </w:r>
          </w:p>
        </w:tc>
        <w:tc>
          <w:tcPr>
            <w:tcW w:w="2308" w:type="dxa"/>
            <w:tcBorders>
              <w:left w:val="single" w:sz="4" w:space="0" w:color="auto"/>
              <w:right w:val="single" w:sz="4" w:space="0" w:color="auto"/>
            </w:tcBorders>
            <w:vAlign w:val="center"/>
          </w:tcPr>
          <w:p w:rsidR="0043123D" w:rsidRDefault="008D565C" w:rsidP="00811BD9">
            <w:pPr>
              <w:cnfStyle w:val="000000000000" w:firstRow="0" w:lastRow="0" w:firstColumn="0" w:lastColumn="0" w:oddVBand="0" w:evenVBand="0" w:oddHBand="0" w:evenHBand="0" w:firstRowFirstColumn="0" w:firstRowLastColumn="0" w:lastRowFirstColumn="0" w:lastRowLastColumn="0"/>
            </w:pPr>
            <w:r>
              <w:t>$300.00</w:t>
            </w:r>
          </w:p>
        </w:tc>
        <w:tc>
          <w:tcPr>
            <w:tcW w:w="3940" w:type="dxa"/>
            <w:tcBorders>
              <w:left w:val="single" w:sz="4" w:space="0" w:color="auto"/>
            </w:tcBorders>
            <w:vAlign w:val="center"/>
          </w:tcPr>
          <w:p w:rsidR="0043123D" w:rsidRDefault="00D861D5" w:rsidP="00DD1F56">
            <w:pPr>
              <w:cnfStyle w:val="000000000000" w:firstRow="0" w:lastRow="0" w:firstColumn="0" w:lastColumn="0" w:oddVBand="0" w:evenVBand="0" w:oddHBand="0" w:evenHBand="0" w:firstRowFirstColumn="0" w:firstRowLastColumn="0" w:lastRowFirstColumn="0" w:lastRowLastColumn="0"/>
            </w:pPr>
            <w:r>
              <w:t>Examples include Voltmeters, O</w:t>
            </w:r>
            <w:r w:rsidR="009500EE">
              <w:t>-</w:t>
            </w:r>
            <w:r>
              <w:t>scopes, &amp; Watt Meters</w:t>
            </w:r>
          </w:p>
        </w:tc>
      </w:tr>
      <w:tr w:rsidR="00D861D5" w:rsidTr="0031201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748" w:type="dxa"/>
            <w:tcBorders>
              <w:right w:val="single" w:sz="4" w:space="0" w:color="auto"/>
            </w:tcBorders>
            <w:vAlign w:val="center"/>
          </w:tcPr>
          <w:p w:rsidR="00D861D5" w:rsidRPr="00793625" w:rsidRDefault="00D861D5" w:rsidP="00811BD9">
            <w:pPr>
              <w:rPr>
                <w:b w:val="0"/>
              </w:rPr>
            </w:pPr>
            <w:r w:rsidRPr="00793625">
              <w:rPr>
                <w:b w:val="0"/>
              </w:rPr>
              <w:t>Power Tools</w:t>
            </w:r>
          </w:p>
        </w:tc>
        <w:tc>
          <w:tcPr>
            <w:tcW w:w="2308" w:type="dxa"/>
            <w:tcBorders>
              <w:left w:val="single" w:sz="4" w:space="0" w:color="auto"/>
              <w:right w:val="single" w:sz="4" w:space="0" w:color="auto"/>
            </w:tcBorders>
            <w:vAlign w:val="center"/>
          </w:tcPr>
          <w:p w:rsidR="00D861D5" w:rsidRDefault="00D861D5" w:rsidP="00811BD9">
            <w:pPr>
              <w:cnfStyle w:val="000000100000" w:firstRow="0" w:lastRow="0" w:firstColumn="0" w:lastColumn="0" w:oddVBand="0" w:evenVBand="0" w:oddHBand="1" w:evenHBand="0" w:firstRowFirstColumn="0" w:firstRowLastColumn="0" w:lastRowFirstColumn="0" w:lastRowLastColumn="0"/>
            </w:pPr>
            <w:r>
              <w:t>$300.00</w:t>
            </w:r>
          </w:p>
        </w:tc>
        <w:tc>
          <w:tcPr>
            <w:tcW w:w="3940" w:type="dxa"/>
            <w:tcBorders>
              <w:left w:val="single" w:sz="4" w:space="0" w:color="auto"/>
            </w:tcBorders>
            <w:vAlign w:val="center"/>
          </w:tcPr>
          <w:p w:rsidR="00D861D5" w:rsidRDefault="00D861D5" w:rsidP="00C26FE5">
            <w:pPr>
              <w:cnfStyle w:val="000000100000" w:firstRow="0" w:lastRow="0" w:firstColumn="0" w:lastColumn="0" w:oddVBand="0" w:evenVBand="0" w:oddHBand="1" w:evenHBand="0" w:firstRowFirstColumn="0" w:firstRowLastColumn="0" w:lastRowFirstColumn="0" w:lastRowLastColumn="0"/>
            </w:pPr>
            <w:r>
              <w:t xml:space="preserve">Includes stand-alone items such as </w:t>
            </w:r>
            <w:r w:rsidR="0056167B">
              <w:t>Portable Compressors, Generators</w:t>
            </w:r>
            <w:r w:rsidR="00C26FE5">
              <w:t xml:space="preserve">, </w:t>
            </w:r>
            <w:r w:rsidR="0056167B">
              <w:t>T</w:t>
            </w:r>
            <w:r>
              <w:t xml:space="preserve">able </w:t>
            </w:r>
            <w:r w:rsidR="0056167B">
              <w:t>S</w:t>
            </w:r>
            <w:r>
              <w:t>aws</w:t>
            </w:r>
          </w:p>
        </w:tc>
      </w:tr>
      <w:tr w:rsidR="00AD1D70" w:rsidTr="00312019">
        <w:trPr>
          <w:trHeight w:val="405"/>
        </w:trPr>
        <w:tc>
          <w:tcPr>
            <w:cnfStyle w:val="001000000000" w:firstRow="0" w:lastRow="0" w:firstColumn="1" w:lastColumn="0" w:oddVBand="0" w:evenVBand="0" w:oddHBand="0" w:evenHBand="0" w:firstRowFirstColumn="0" w:firstRowLastColumn="0" w:lastRowFirstColumn="0" w:lastRowLastColumn="0"/>
            <w:tcW w:w="3748" w:type="dxa"/>
            <w:tcBorders>
              <w:right w:val="single" w:sz="4" w:space="0" w:color="auto"/>
            </w:tcBorders>
            <w:vAlign w:val="center"/>
          </w:tcPr>
          <w:p w:rsidR="00AD1D70" w:rsidRPr="00793625" w:rsidRDefault="00AD1D70" w:rsidP="00811BD9">
            <w:pPr>
              <w:rPr>
                <w:b w:val="0"/>
              </w:rPr>
            </w:pPr>
            <w:r w:rsidRPr="00793625">
              <w:rPr>
                <w:b w:val="0"/>
              </w:rPr>
              <w:t>Still Cameras</w:t>
            </w:r>
          </w:p>
        </w:tc>
        <w:tc>
          <w:tcPr>
            <w:tcW w:w="2308" w:type="dxa"/>
            <w:tcBorders>
              <w:left w:val="single" w:sz="4" w:space="0" w:color="auto"/>
              <w:right w:val="single" w:sz="4" w:space="0" w:color="auto"/>
            </w:tcBorders>
            <w:vAlign w:val="center"/>
          </w:tcPr>
          <w:p w:rsidR="00AD1D70" w:rsidRDefault="00AD1D70" w:rsidP="00811BD9">
            <w:pPr>
              <w:cnfStyle w:val="000000000000" w:firstRow="0" w:lastRow="0" w:firstColumn="0" w:lastColumn="0" w:oddVBand="0" w:evenVBand="0" w:oddHBand="0" w:evenHBand="0" w:firstRowFirstColumn="0" w:firstRowLastColumn="0" w:lastRowFirstColumn="0" w:lastRowLastColumn="0"/>
            </w:pPr>
            <w:r>
              <w:t>No minimum acquisition cost</w:t>
            </w:r>
          </w:p>
        </w:tc>
        <w:tc>
          <w:tcPr>
            <w:tcW w:w="3940" w:type="dxa"/>
            <w:tcBorders>
              <w:left w:val="single" w:sz="4" w:space="0" w:color="auto"/>
            </w:tcBorders>
            <w:vAlign w:val="center"/>
          </w:tcPr>
          <w:p w:rsidR="00AD1D70" w:rsidRDefault="00AD1D70" w:rsidP="00DD1F56">
            <w:pPr>
              <w:cnfStyle w:val="000000000000" w:firstRow="0" w:lastRow="0" w:firstColumn="0" w:lastColumn="0" w:oddVBand="0" w:evenVBand="0" w:oddHBand="0" w:evenHBand="0" w:firstRowFirstColumn="0" w:firstRowLastColumn="0" w:lastRowFirstColumn="0" w:lastRowLastColumn="0"/>
            </w:pPr>
            <w:r>
              <w:t>Examples include Digital, Laparoscopic, &amp; X-ray Identification</w:t>
            </w:r>
          </w:p>
        </w:tc>
      </w:tr>
      <w:tr w:rsidR="00AD1D70" w:rsidTr="0031201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748" w:type="dxa"/>
            <w:tcBorders>
              <w:right w:val="single" w:sz="4" w:space="0" w:color="auto"/>
            </w:tcBorders>
            <w:vAlign w:val="center"/>
          </w:tcPr>
          <w:p w:rsidR="00AD1D70" w:rsidRPr="00793625" w:rsidRDefault="00AD1D70" w:rsidP="009E0304">
            <w:pPr>
              <w:spacing w:before="240"/>
              <w:rPr>
                <w:b w:val="0"/>
              </w:rPr>
            </w:pPr>
            <w:r w:rsidRPr="00793625">
              <w:rPr>
                <w:b w:val="0"/>
              </w:rPr>
              <w:t xml:space="preserve">Televisions </w:t>
            </w:r>
          </w:p>
        </w:tc>
        <w:tc>
          <w:tcPr>
            <w:tcW w:w="2308" w:type="dxa"/>
            <w:tcBorders>
              <w:left w:val="single" w:sz="4" w:space="0" w:color="auto"/>
              <w:right w:val="single" w:sz="4" w:space="0" w:color="auto"/>
            </w:tcBorders>
            <w:vAlign w:val="center"/>
          </w:tcPr>
          <w:p w:rsidR="00AD1D70" w:rsidRDefault="00AD1D70" w:rsidP="00811BD9">
            <w:pPr>
              <w:spacing w:before="240"/>
              <w:cnfStyle w:val="000000100000" w:firstRow="0" w:lastRow="0" w:firstColumn="0" w:lastColumn="0" w:oddVBand="0" w:evenVBand="0" w:oddHBand="1" w:evenHBand="0" w:firstRowFirstColumn="0" w:firstRowLastColumn="0" w:lastRowFirstColumn="0" w:lastRowLastColumn="0"/>
            </w:pPr>
            <w:r>
              <w:t>No minimum acquisition cost</w:t>
            </w:r>
          </w:p>
        </w:tc>
        <w:tc>
          <w:tcPr>
            <w:tcW w:w="3940" w:type="dxa"/>
            <w:tcBorders>
              <w:left w:val="single" w:sz="4" w:space="0" w:color="auto"/>
            </w:tcBorders>
            <w:vAlign w:val="center"/>
          </w:tcPr>
          <w:p w:rsidR="00AD1D70" w:rsidRDefault="00AD1D70" w:rsidP="00B378D0">
            <w:pPr>
              <w:cnfStyle w:val="000000100000" w:firstRow="0" w:lastRow="0" w:firstColumn="0" w:lastColumn="0" w:oddVBand="0" w:evenVBand="0" w:oddHBand="1" w:evenHBand="0" w:firstRowFirstColumn="0" w:firstRowLastColumn="0" w:lastRowFirstColumn="0" w:lastRowLastColumn="0"/>
            </w:pPr>
            <w:r>
              <w:t>All Types</w:t>
            </w:r>
          </w:p>
        </w:tc>
      </w:tr>
      <w:tr w:rsidR="00AD1D70" w:rsidTr="00312019">
        <w:trPr>
          <w:trHeight w:val="405"/>
        </w:trPr>
        <w:tc>
          <w:tcPr>
            <w:cnfStyle w:val="001000000000" w:firstRow="0" w:lastRow="0" w:firstColumn="1" w:lastColumn="0" w:oddVBand="0" w:evenVBand="0" w:oddHBand="0" w:evenHBand="0" w:firstRowFirstColumn="0" w:firstRowLastColumn="0" w:lastRowFirstColumn="0" w:lastRowLastColumn="0"/>
            <w:tcW w:w="3748" w:type="dxa"/>
            <w:tcBorders>
              <w:right w:val="single" w:sz="4" w:space="0" w:color="auto"/>
            </w:tcBorders>
            <w:vAlign w:val="center"/>
          </w:tcPr>
          <w:p w:rsidR="009E0304" w:rsidRPr="00793625" w:rsidRDefault="00AD1D70" w:rsidP="009E0304">
            <w:pPr>
              <w:spacing w:before="240"/>
              <w:rPr>
                <w:b w:val="0"/>
              </w:rPr>
            </w:pPr>
            <w:r w:rsidRPr="00793625">
              <w:rPr>
                <w:b w:val="0"/>
              </w:rPr>
              <w:t>Video Cameras</w:t>
            </w:r>
          </w:p>
        </w:tc>
        <w:tc>
          <w:tcPr>
            <w:tcW w:w="2308" w:type="dxa"/>
            <w:tcBorders>
              <w:left w:val="single" w:sz="4" w:space="0" w:color="auto"/>
              <w:right w:val="single" w:sz="4" w:space="0" w:color="auto"/>
            </w:tcBorders>
            <w:vAlign w:val="center"/>
          </w:tcPr>
          <w:p w:rsidR="00AD1D70" w:rsidRDefault="00AD1D70" w:rsidP="00811BD9">
            <w:pPr>
              <w:spacing w:before="240"/>
              <w:cnfStyle w:val="000000000000" w:firstRow="0" w:lastRow="0" w:firstColumn="0" w:lastColumn="0" w:oddVBand="0" w:evenVBand="0" w:oddHBand="0" w:evenHBand="0" w:firstRowFirstColumn="0" w:firstRowLastColumn="0" w:lastRowFirstColumn="0" w:lastRowLastColumn="0"/>
            </w:pPr>
            <w:r>
              <w:t>No minimum acquisition cost</w:t>
            </w:r>
          </w:p>
        </w:tc>
        <w:tc>
          <w:tcPr>
            <w:tcW w:w="3940" w:type="dxa"/>
            <w:tcBorders>
              <w:left w:val="single" w:sz="4" w:space="0" w:color="auto"/>
            </w:tcBorders>
            <w:vAlign w:val="center"/>
          </w:tcPr>
          <w:p w:rsidR="00AD1D70" w:rsidRDefault="00AD1D70" w:rsidP="00DD1F56">
            <w:pPr>
              <w:cnfStyle w:val="000000000000" w:firstRow="0" w:lastRow="0" w:firstColumn="0" w:lastColumn="0" w:oddVBand="0" w:evenVBand="0" w:oddHBand="0" w:evenHBand="0" w:firstRowFirstColumn="0" w:firstRowLastColumn="0" w:lastRowFirstColumn="0" w:lastRowLastColumn="0"/>
            </w:pPr>
            <w:r>
              <w:t>Does not include surveillance equipment</w:t>
            </w:r>
          </w:p>
        </w:tc>
      </w:tr>
      <w:tr w:rsidR="00AD1D70" w:rsidTr="0031201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748" w:type="dxa"/>
            <w:tcBorders>
              <w:right w:val="single" w:sz="4" w:space="0" w:color="auto"/>
            </w:tcBorders>
            <w:vAlign w:val="center"/>
          </w:tcPr>
          <w:p w:rsidR="00AD1D70" w:rsidRPr="00793625" w:rsidRDefault="00AD1D70" w:rsidP="00811BD9">
            <w:pPr>
              <w:rPr>
                <w:b w:val="0"/>
              </w:rPr>
            </w:pPr>
            <w:r w:rsidRPr="00793625">
              <w:rPr>
                <w:b w:val="0"/>
              </w:rPr>
              <w:t>Weapons</w:t>
            </w:r>
          </w:p>
        </w:tc>
        <w:tc>
          <w:tcPr>
            <w:tcW w:w="2308" w:type="dxa"/>
            <w:tcBorders>
              <w:left w:val="single" w:sz="4" w:space="0" w:color="auto"/>
              <w:right w:val="single" w:sz="4" w:space="0" w:color="auto"/>
            </w:tcBorders>
            <w:vAlign w:val="center"/>
          </w:tcPr>
          <w:p w:rsidR="00AD1D70" w:rsidRDefault="00AD1D70" w:rsidP="00811BD9">
            <w:pPr>
              <w:cnfStyle w:val="000000100000" w:firstRow="0" w:lastRow="0" w:firstColumn="0" w:lastColumn="0" w:oddVBand="0" w:evenVBand="0" w:oddHBand="1" w:evenHBand="0" w:firstRowFirstColumn="0" w:firstRowLastColumn="0" w:lastRowFirstColumn="0" w:lastRowLastColumn="0"/>
            </w:pPr>
            <w:r>
              <w:t>No minimum acquisition cost</w:t>
            </w:r>
          </w:p>
        </w:tc>
        <w:tc>
          <w:tcPr>
            <w:tcW w:w="3940" w:type="dxa"/>
            <w:tcBorders>
              <w:left w:val="single" w:sz="4" w:space="0" w:color="auto"/>
            </w:tcBorders>
            <w:vAlign w:val="center"/>
          </w:tcPr>
          <w:p w:rsidR="00AD1D70" w:rsidRDefault="00AD1D70" w:rsidP="00BB501F">
            <w:pPr>
              <w:cnfStyle w:val="000000100000" w:firstRow="0" w:lastRow="0" w:firstColumn="0" w:lastColumn="0" w:oddVBand="0" w:evenVBand="0" w:oddHBand="1" w:evenHBand="0" w:firstRowFirstColumn="0" w:firstRowLastColumn="0" w:lastRowFirstColumn="0" w:lastRowLastColumn="0"/>
            </w:pPr>
            <w:r>
              <w:t>Includes Firearms, Tranquilizer Guns</w:t>
            </w:r>
            <w:r w:rsidR="00BB501F">
              <w:t xml:space="preserve">, </w:t>
            </w:r>
            <w:r>
              <w:t>High-Voltage Stun Guns</w:t>
            </w:r>
          </w:p>
        </w:tc>
      </w:tr>
      <w:tr w:rsidR="00811BD9" w:rsidTr="008E1C59">
        <w:trPr>
          <w:trHeight w:val="30"/>
        </w:trPr>
        <w:tc>
          <w:tcPr>
            <w:cnfStyle w:val="001000000000" w:firstRow="0" w:lastRow="0" w:firstColumn="1" w:lastColumn="0" w:oddVBand="0" w:evenVBand="0" w:oddHBand="0" w:evenHBand="0" w:firstRowFirstColumn="0" w:firstRowLastColumn="0" w:lastRowFirstColumn="0" w:lastRowLastColumn="0"/>
            <w:tcW w:w="9996" w:type="dxa"/>
            <w:gridSpan w:val="3"/>
            <w:vAlign w:val="bottom"/>
          </w:tcPr>
          <w:p w:rsidR="00811BD9" w:rsidRDefault="00811BD9" w:rsidP="00346368">
            <w:r w:rsidRPr="008F5B47">
              <w:rPr>
                <w:b w:val="0"/>
                <w:sz w:val="20"/>
                <w:szCs w:val="20"/>
              </w:rPr>
              <w:t>Based on the Federal Management Regulation, a Sensitive item is define</w:t>
            </w:r>
            <w:r w:rsidR="00D90514">
              <w:rPr>
                <w:b w:val="0"/>
                <w:sz w:val="20"/>
                <w:szCs w:val="20"/>
              </w:rPr>
              <w:t>d</w:t>
            </w:r>
            <w:r w:rsidRPr="008F5B47">
              <w:rPr>
                <w:b w:val="0"/>
                <w:sz w:val="20"/>
                <w:szCs w:val="20"/>
              </w:rPr>
              <w:t xml:space="preserve"> as personal property items that do not meet the accountable item cost threshold ($5,000</w:t>
            </w:r>
            <w:proofErr w:type="gramStart"/>
            <w:r w:rsidRPr="008F5B47">
              <w:rPr>
                <w:b w:val="0"/>
                <w:sz w:val="20"/>
                <w:szCs w:val="20"/>
              </w:rPr>
              <w:t>),</w:t>
            </w:r>
            <w:r w:rsidR="00585167">
              <w:rPr>
                <w:b w:val="0"/>
                <w:sz w:val="20"/>
                <w:szCs w:val="20"/>
              </w:rPr>
              <w:t xml:space="preserve"> </w:t>
            </w:r>
            <w:bookmarkStart w:id="0" w:name="_GoBack"/>
            <w:bookmarkEnd w:id="0"/>
            <w:r w:rsidRPr="008F5B47">
              <w:rPr>
                <w:b w:val="0"/>
                <w:sz w:val="20"/>
                <w:szCs w:val="20"/>
              </w:rPr>
              <w:t>but</w:t>
            </w:r>
            <w:proofErr w:type="gramEnd"/>
            <w:r w:rsidRPr="008F5B47">
              <w:rPr>
                <w:b w:val="0"/>
                <w:sz w:val="20"/>
                <w:szCs w:val="20"/>
              </w:rPr>
              <w:t xml:space="preserve"> require special control and accountability due to</w:t>
            </w:r>
            <w:r w:rsidR="00D90514">
              <w:rPr>
                <w:b w:val="0"/>
                <w:sz w:val="20"/>
                <w:szCs w:val="20"/>
              </w:rPr>
              <w:t>;</w:t>
            </w:r>
            <w:r w:rsidRPr="008F5B47">
              <w:rPr>
                <w:b w:val="0"/>
                <w:sz w:val="20"/>
                <w:szCs w:val="20"/>
              </w:rPr>
              <w:t xml:space="preserve"> unusual rates of loss, theft or misuse, or due to national security or export control considerations. Such property includes weapons, ammunition, explosives, designated information technology equipment with memory capability, cameras, and communication equipment.</w:t>
            </w:r>
            <w:r w:rsidR="00E319DC">
              <w:rPr>
                <w:b w:val="0"/>
                <w:sz w:val="20"/>
                <w:szCs w:val="20"/>
              </w:rPr>
              <w:t xml:space="preserve"> </w:t>
            </w:r>
          </w:p>
        </w:tc>
      </w:tr>
    </w:tbl>
    <w:p w:rsidR="00A26F72" w:rsidRDefault="00E12713" w:rsidP="00825998">
      <w:r>
        <w:t xml:space="preserve">  </w:t>
      </w:r>
      <w:r>
        <w:tab/>
      </w:r>
      <w:r>
        <w:tab/>
      </w:r>
      <w:r>
        <w:tab/>
      </w:r>
      <w:r>
        <w:tab/>
      </w:r>
      <w:r>
        <w:tab/>
      </w:r>
      <w:r>
        <w:tab/>
      </w:r>
      <w:r>
        <w:tab/>
      </w:r>
      <w:r>
        <w:tab/>
      </w:r>
      <w:r>
        <w:tab/>
      </w:r>
      <w:r>
        <w:tab/>
      </w:r>
      <w:r>
        <w:tab/>
      </w:r>
      <w:r w:rsidR="00C26FE5">
        <w:t xml:space="preserve">             January 1, </w:t>
      </w:r>
      <w:r>
        <w:t>20</w:t>
      </w:r>
      <w:r w:rsidR="00585167">
        <w:t>20</w:t>
      </w:r>
    </w:p>
    <w:sectPr w:rsidR="00A26F72" w:rsidSect="0043123D">
      <w:pgSz w:w="15840" w:h="12240" w:orient="landscape"/>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F65" w:rsidRDefault="00E34F65" w:rsidP="00F24352">
      <w:pPr>
        <w:spacing w:after="0" w:line="240" w:lineRule="auto"/>
      </w:pPr>
      <w:r>
        <w:separator/>
      </w:r>
    </w:p>
  </w:endnote>
  <w:endnote w:type="continuationSeparator" w:id="0">
    <w:p w:rsidR="00E34F65" w:rsidRDefault="00E34F65" w:rsidP="00F2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F65" w:rsidRDefault="00E34F65" w:rsidP="00F24352">
      <w:pPr>
        <w:spacing w:after="0" w:line="240" w:lineRule="auto"/>
      </w:pPr>
      <w:r>
        <w:separator/>
      </w:r>
    </w:p>
  </w:footnote>
  <w:footnote w:type="continuationSeparator" w:id="0">
    <w:p w:rsidR="00E34F65" w:rsidRDefault="00E34F65" w:rsidP="00F24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74856"/>
    <w:multiLevelType w:val="hybridMultilevel"/>
    <w:tmpl w:val="AAA4E4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72"/>
    <w:rsid w:val="00083C4F"/>
    <w:rsid w:val="000A0E2D"/>
    <w:rsid w:val="000A4ED1"/>
    <w:rsid w:val="000C0604"/>
    <w:rsid w:val="000F286D"/>
    <w:rsid w:val="001152D2"/>
    <w:rsid w:val="00143363"/>
    <w:rsid w:val="001505F3"/>
    <w:rsid w:val="00171458"/>
    <w:rsid w:val="00175D8F"/>
    <w:rsid w:val="001A0F57"/>
    <w:rsid w:val="002402A4"/>
    <w:rsid w:val="0025061D"/>
    <w:rsid w:val="00312019"/>
    <w:rsid w:val="00346368"/>
    <w:rsid w:val="00387903"/>
    <w:rsid w:val="003E5D0A"/>
    <w:rsid w:val="0043123D"/>
    <w:rsid w:val="00434F43"/>
    <w:rsid w:val="004407D0"/>
    <w:rsid w:val="0047143A"/>
    <w:rsid w:val="00487650"/>
    <w:rsid w:val="00492D54"/>
    <w:rsid w:val="004B2E35"/>
    <w:rsid w:val="004D1BD7"/>
    <w:rsid w:val="00512C09"/>
    <w:rsid w:val="00531736"/>
    <w:rsid w:val="00533EA6"/>
    <w:rsid w:val="0056167B"/>
    <w:rsid w:val="00585167"/>
    <w:rsid w:val="005E0EC1"/>
    <w:rsid w:val="005F1478"/>
    <w:rsid w:val="005F40F7"/>
    <w:rsid w:val="006338B7"/>
    <w:rsid w:val="00652E7C"/>
    <w:rsid w:val="0068188E"/>
    <w:rsid w:val="00690D9C"/>
    <w:rsid w:val="00695228"/>
    <w:rsid w:val="006A3065"/>
    <w:rsid w:val="006A3B74"/>
    <w:rsid w:val="006B2CB0"/>
    <w:rsid w:val="007128E9"/>
    <w:rsid w:val="00715F77"/>
    <w:rsid w:val="00716111"/>
    <w:rsid w:val="00726956"/>
    <w:rsid w:val="00793625"/>
    <w:rsid w:val="007D0AD1"/>
    <w:rsid w:val="00811BD9"/>
    <w:rsid w:val="00822484"/>
    <w:rsid w:val="00825998"/>
    <w:rsid w:val="00841E53"/>
    <w:rsid w:val="00844632"/>
    <w:rsid w:val="00870AE9"/>
    <w:rsid w:val="008D0B38"/>
    <w:rsid w:val="008D565C"/>
    <w:rsid w:val="008E1C59"/>
    <w:rsid w:val="008E1CC7"/>
    <w:rsid w:val="008F5B47"/>
    <w:rsid w:val="00940A7D"/>
    <w:rsid w:val="009500EE"/>
    <w:rsid w:val="009E0304"/>
    <w:rsid w:val="009E157F"/>
    <w:rsid w:val="009E352B"/>
    <w:rsid w:val="00A03993"/>
    <w:rsid w:val="00A26F72"/>
    <w:rsid w:val="00A874BD"/>
    <w:rsid w:val="00A87F77"/>
    <w:rsid w:val="00AA11B5"/>
    <w:rsid w:val="00AA6876"/>
    <w:rsid w:val="00AB5407"/>
    <w:rsid w:val="00AD1D70"/>
    <w:rsid w:val="00AE5863"/>
    <w:rsid w:val="00B10E83"/>
    <w:rsid w:val="00B14455"/>
    <w:rsid w:val="00B378D0"/>
    <w:rsid w:val="00B4147C"/>
    <w:rsid w:val="00BA1D74"/>
    <w:rsid w:val="00BB501F"/>
    <w:rsid w:val="00BE0091"/>
    <w:rsid w:val="00BE5387"/>
    <w:rsid w:val="00C03AD0"/>
    <w:rsid w:val="00C26FE5"/>
    <w:rsid w:val="00C347A3"/>
    <w:rsid w:val="00C627D7"/>
    <w:rsid w:val="00C74B88"/>
    <w:rsid w:val="00C75FBF"/>
    <w:rsid w:val="00D01298"/>
    <w:rsid w:val="00D406F1"/>
    <w:rsid w:val="00D6630F"/>
    <w:rsid w:val="00D861D5"/>
    <w:rsid w:val="00D90514"/>
    <w:rsid w:val="00D9720B"/>
    <w:rsid w:val="00DB6781"/>
    <w:rsid w:val="00DD1F56"/>
    <w:rsid w:val="00DE2108"/>
    <w:rsid w:val="00E01A0A"/>
    <w:rsid w:val="00E12713"/>
    <w:rsid w:val="00E319DC"/>
    <w:rsid w:val="00E34F65"/>
    <w:rsid w:val="00E54954"/>
    <w:rsid w:val="00E9707B"/>
    <w:rsid w:val="00E9768F"/>
    <w:rsid w:val="00EC6604"/>
    <w:rsid w:val="00ED0C1B"/>
    <w:rsid w:val="00F017E0"/>
    <w:rsid w:val="00F24352"/>
    <w:rsid w:val="00F25435"/>
    <w:rsid w:val="00F260AF"/>
    <w:rsid w:val="00FA43CD"/>
    <w:rsid w:val="00FB123D"/>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B572"/>
  <w15:docId w15:val="{C3254EA7-9A27-4B04-A9E3-860B7E58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0F7"/>
  </w:style>
  <w:style w:type="paragraph" w:styleId="Heading1">
    <w:name w:val="heading 1"/>
    <w:basedOn w:val="Normal"/>
    <w:next w:val="BodyText"/>
    <w:link w:val="Heading1Char"/>
    <w:uiPriority w:val="9"/>
    <w:qFormat/>
    <w:rsid w:val="005F4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semiHidden/>
    <w:unhideWhenUsed/>
    <w:qFormat/>
    <w:rsid w:val="005F40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5F40F7"/>
    <w:pPr>
      <w:spacing w:after="120"/>
    </w:pPr>
  </w:style>
  <w:style w:type="character" w:customStyle="1" w:styleId="BodyTextChar">
    <w:name w:val="Body Text Char"/>
    <w:basedOn w:val="DefaultParagraphFont"/>
    <w:link w:val="BodyText"/>
    <w:uiPriority w:val="99"/>
    <w:rsid w:val="005F40F7"/>
  </w:style>
  <w:style w:type="character" w:customStyle="1" w:styleId="Heading1Char">
    <w:name w:val="Heading 1 Char"/>
    <w:basedOn w:val="DefaultParagraphFont"/>
    <w:link w:val="Heading1"/>
    <w:uiPriority w:val="9"/>
    <w:rsid w:val="005F40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40F7"/>
    <w:rPr>
      <w:rFonts w:asciiTheme="majorHAnsi" w:eastAsiaTheme="majorEastAsia" w:hAnsiTheme="majorHAnsi" w:cstheme="majorBidi"/>
      <w:b/>
      <w:bCs/>
      <w:color w:val="4F81BD" w:themeColor="accent1"/>
      <w:sz w:val="26"/>
      <w:szCs w:val="26"/>
    </w:rPr>
  </w:style>
  <w:style w:type="paragraph" w:styleId="Title">
    <w:name w:val="Title"/>
    <w:basedOn w:val="Normal"/>
    <w:next w:val="BodyText"/>
    <w:link w:val="TitleChar"/>
    <w:uiPriority w:val="10"/>
    <w:qFormat/>
    <w:rsid w:val="005F40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0F7"/>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5F40F7"/>
    <w:pPr>
      <w:spacing w:line="240" w:lineRule="auto"/>
    </w:pPr>
    <w:rPr>
      <w:b/>
      <w:bCs/>
      <w:color w:val="4F81BD" w:themeColor="accent1"/>
      <w:sz w:val="18"/>
      <w:szCs w:val="18"/>
    </w:rPr>
  </w:style>
  <w:style w:type="table" w:styleId="TableGrid">
    <w:name w:val="Table Grid"/>
    <w:basedOn w:val="TableNormal"/>
    <w:uiPriority w:val="59"/>
    <w:rsid w:val="00A2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26F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505F3"/>
    <w:pPr>
      <w:ind w:left="720"/>
      <w:contextualSpacing/>
    </w:pPr>
  </w:style>
  <w:style w:type="paragraph" w:styleId="Header">
    <w:name w:val="header"/>
    <w:basedOn w:val="Normal"/>
    <w:link w:val="HeaderChar"/>
    <w:uiPriority w:val="99"/>
    <w:unhideWhenUsed/>
    <w:rsid w:val="00F2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352"/>
  </w:style>
  <w:style w:type="paragraph" w:styleId="Footer">
    <w:name w:val="footer"/>
    <w:basedOn w:val="Normal"/>
    <w:link w:val="FooterChar"/>
    <w:uiPriority w:val="99"/>
    <w:unhideWhenUsed/>
    <w:rsid w:val="00F24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HH Home</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Cross</dc:creator>
  <cp:lastModifiedBy>Cross, Sonia (NIH/OD) [E]</cp:lastModifiedBy>
  <cp:revision>2</cp:revision>
  <cp:lastPrinted>2015-01-07T15:12:00Z</cp:lastPrinted>
  <dcterms:created xsi:type="dcterms:W3CDTF">2019-12-01T12:49:00Z</dcterms:created>
  <dcterms:modified xsi:type="dcterms:W3CDTF">2019-12-01T12:49:00Z</dcterms:modified>
</cp:coreProperties>
</file>